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01/04/2026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JOSE RAIMUNDO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DA SAPUCAIA,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01/04/2026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ALEX BATISTA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RIO DO CAMPO, ZONA RURAL - CORREGO DA PIPOCA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152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02/04/2026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JOSÉ ALVES MENDES (KIM)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NILSON HENRIQUE VIANA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DOS MATEUS - SÍTIO SANTA CLARA,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LUIZ ANTONIO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PIPOCA - AFLUENTE DO RIO DO CAMPO, ZONA RURAL, FAZENDA CENTRAL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264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CARLOS ANTONIO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MARGEM DO RIO PRETO, ZONA RURAL, VILA PORTES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07/04/2026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JOVELINO RODRIGUES CORREIA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1,6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08/04/2026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WALMIRO FERREIRA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SAPUCAIA - SÍTIO SAPUCAIA,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08/04/2026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JOÃO VITOR ELIZEU CERQUEIRA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PRETO, FAZENDA MARGEM DO RIO PRETO,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173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09/04/2026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CLAUDIO CALIXTO LIMA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FRIO (SITIO ÁGUA VERTENTE), ZONA RURAL (VILA NELITA)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AMIEL ANTONIO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BOM JESUS,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203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ANDREZA BATISTA LOPES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JACUTINGA,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177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NILCE DE PAULO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SÃO PEDRO, SITIO ESPERANÇA, ZONA RURAL, SANTO AGOSTINHO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 DIÁRIAS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VALTER VENTURA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ÁGUAS CLARAS, SITIO VENTURA, ZONA RURAL - SANTO AGOSTINHO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411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JOSE GONÇALVES DE ANDRADE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JACUTINGA,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165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27/04/2026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LIDIA DIAS DA SILVA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CABICEIRA DO BOM FIM, ZONA RURAL, SANTO AGOSTINHO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29/04/2026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HENRIQUE JOSE DIAS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HAVAÍ I (SITIO BREU), ZONA RURAL (SEDE)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