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DF" w:rsidRDefault="0066340D">
      <w:pPr>
        <w:pStyle w:val="Ttulo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 –</w:t>
      </w:r>
      <w:r>
        <w:rPr>
          <w:spacing w:val="-3"/>
        </w:rPr>
        <w:t xml:space="preserve"> </w:t>
      </w:r>
      <w:r w:rsidR="00C35E5B">
        <w:rPr>
          <w:spacing w:val="-3"/>
        </w:rPr>
        <w:t>Outubro</w:t>
      </w:r>
      <w:r>
        <w:t>/2021</w:t>
      </w:r>
      <w:r>
        <w:rPr>
          <w:spacing w:val="-4"/>
        </w:rPr>
        <w:t xml:space="preserve"> </w:t>
      </w:r>
    </w:p>
    <w:p w:rsidR="00B00BDF" w:rsidRDefault="0066340D">
      <w:pPr>
        <w:pStyle w:val="Corpodetexto"/>
        <w:spacing w:before="118"/>
        <w:ind w:left="121" w:right="368" w:hanging="2"/>
        <w:jc w:val="center"/>
      </w:pPr>
      <w:r>
        <w:t>Água Doce do Norte possui 152 medicamentos de distribuição gratuita na Relação Municipal de Medicamentos</w:t>
      </w:r>
      <w:r>
        <w:rPr>
          <w:spacing w:val="-47"/>
        </w:rPr>
        <w:t xml:space="preserve"> </w:t>
      </w:r>
      <w:r>
        <w:t xml:space="preserve">Essenciais (REMUME) que são dispensados aos pacientes </w:t>
      </w:r>
      <w:r w:rsidR="00A30870">
        <w:t xml:space="preserve">na Farmácia Cidadã </w:t>
      </w:r>
      <w:r>
        <w:t>do</w:t>
      </w:r>
      <w:r>
        <w:rPr>
          <w:spacing w:val="-47"/>
        </w:rPr>
        <w:t xml:space="preserve"> </w:t>
      </w:r>
      <w:r>
        <w:t>Município.</w:t>
      </w:r>
    </w:p>
    <w:p w:rsidR="00B00BDF" w:rsidRDefault="00B00BDF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1"/>
      </w:tblGrid>
      <w:tr w:rsidR="00B00BDF" w:rsidTr="001C7517">
        <w:trPr>
          <w:trHeight w:val="388"/>
        </w:trPr>
        <w:tc>
          <w:tcPr>
            <w:tcW w:w="8541" w:type="dxa"/>
          </w:tcPr>
          <w:p w:rsidR="00B00BDF" w:rsidRDefault="0066340D">
            <w:pPr>
              <w:pStyle w:val="TableParagraph"/>
              <w:spacing w:before="57"/>
              <w:ind w:left="2236" w:right="2236"/>
              <w:jc w:val="center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ATENDIDAS*</w:t>
            </w:r>
          </w:p>
        </w:tc>
      </w:tr>
      <w:tr w:rsidR="00B00BDF" w:rsidTr="001C7517">
        <w:trPr>
          <w:trHeight w:val="386"/>
        </w:trPr>
        <w:tc>
          <w:tcPr>
            <w:tcW w:w="8541" w:type="dxa"/>
          </w:tcPr>
          <w:p w:rsidR="00B00BDF" w:rsidRDefault="008243AC" w:rsidP="00C35E5B">
            <w:pPr>
              <w:pStyle w:val="TableParagraph"/>
              <w:spacing w:before="57"/>
              <w:ind w:left="2237" w:right="2236"/>
              <w:jc w:val="center"/>
            </w:pPr>
            <w:r>
              <w:t>3.</w:t>
            </w:r>
            <w:r w:rsidR="00C35E5B">
              <w:t>120</w:t>
            </w:r>
          </w:p>
        </w:tc>
      </w:tr>
      <w:tr w:rsidR="00B00BDF" w:rsidTr="001C7517">
        <w:trPr>
          <w:trHeight w:val="388"/>
        </w:trPr>
        <w:tc>
          <w:tcPr>
            <w:tcW w:w="8541" w:type="dxa"/>
          </w:tcPr>
          <w:p w:rsidR="00B00BDF" w:rsidRDefault="0066340D">
            <w:pPr>
              <w:pStyle w:val="TableParagraph"/>
              <w:spacing w:before="59"/>
              <w:ind w:left="2238" w:right="2236"/>
              <w:jc w:val="center"/>
              <w:rPr>
                <w:b/>
              </w:rPr>
            </w:pPr>
            <w:r>
              <w:rPr>
                <w:b/>
              </w:rPr>
              <w:t>ÍNDICE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ABASTECIMENTO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MEDICAMENTOS**</w:t>
            </w:r>
          </w:p>
        </w:tc>
      </w:tr>
      <w:tr w:rsidR="00B00BDF" w:rsidTr="001C7517">
        <w:trPr>
          <w:trHeight w:val="395"/>
        </w:trPr>
        <w:tc>
          <w:tcPr>
            <w:tcW w:w="8541" w:type="dxa"/>
          </w:tcPr>
          <w:p w:rsidR="00B00BDF" w:rsidRDefault="00C35E5B" w:rsidP="00F57F04">
            <w:pPr>
              <w:pStyle w:val="TableParagraph"/>
              <w:spacing w:before="0" w:line="268" w:lineRule="exact"/>
              <w:ind w:left="2238" w:right="2235"/>
              <w:jc w:val="center"/>
            </w:pPr>
            <w:r>
              <w:t>56,38</w:t>
            </w:r>
            <w:r w:rsidR="008243AC">
              <w:t>%</w:t>
            </w:r>
          </w:p>
        </w:tc>
      </w:tr>
    </w:tbl>
    <w:p w:rsidR="00B00BDF" w:rsidRDefault="0066340D" w:rsidP="001C7517">
      <w:pPr>
        <w:ind w:left="102" w:right="353"/>
        <w:jc w:val="both"/>
        <w:rPr>
          <w:sz w:val="20"/>
        </w:rPr>
      </w:pPr>
      <w:r>
        <w:rPr>
          <w:sz w:val="20"/>
        </w:rPr>
        <w:t xml:space="preserve">* Dados </w:t>
      </w:r>
      <w:r w:rsidR="00A30870">
        <w:rPr>
          <w:sz w:val="20"/>
        </w:rPr>
        <w:t>apurados em</w:t>
      </w:r>
      <w:r>
        <w:rPr>
          <w:sz w:val="20"/>
        </w:rPr>
        <w:t xml:space="preserve"> </w:t>
      </w:r>
      <w:r w:rsidR="00C35E5B">
        <w:rPr>
          <w:sz w:val="20"/>
        </w:rPr>
        <w:t>08/11</w:t>
      </w:r>
      <w:r>
        <w:rPr>
          <w:sz w:val="20"/>
        </w:rPr>
        <w:t xml:space="preserve">/2021, referentes ao mês </w:t>
      </w:r>
      <w:r w:rsidR="00C35E5B">
        <w:rPr>
          <w:sz w:val="20"/>
        </w:rPr>
        <w:t>de outubro</w:t>
      </w:r>
      <w:r>
        <w:rPr>
          <w:sz w:val="20"/>
        </w:rPr>
        <w:t xml:space="preserve"> de 2021, sendo que uma prescrição pode</w:t>
      </w:r>
      <w:r>
        <w:rPr>
          <w:spacing w:val="1"/>
          <w:sz w:val="20"/>
        </w:rPr>
        <w:t xml:space="preserve"> </w:t>
      </w:r>
      <w:r>
        <w:rPr>
          <w:sz w:val="20"/>
        </w:rPr>
        <w:t>conter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:rsidR="00B00BDF" w:rsidRDefault="0066340D" w:rsidP="001C7517">
      <w:pPr>
        <w:spacing w:before="1"/>
        <w:ind w:left="102" w:right="359"/>
        <w:jc w:val="both"/>
        <w:rPr>
          <w:sz w:val="20"/>
        </w:rPr>
      </w:pPr>
      <w:r>
        <w:rPr>
          <w:sz w:val="20"/>
        </w:rPr>
        <w:t>**As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município.</w:t>
      </w:r>
      <w:r>
        <w:rPr>
          <w:spacing w:val="-1"/>
          <w:sz w:val="20"/>
        </w:rPr>
        <w:t xml:space="preserve"> </w:t>
      </w:r>
      <w:r>
        <w:rPr>
          <w:sz w:val="20"/>
        </w:rPr>
        <w:t>Portanto, deve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comparada com</w:t>
      </w:r>
      <w:r>
        <w:rPr>
          <w:spacing w:val="-2"/>
          <w:sz w:val="20"/>
        </w:rPr>
        <w:t xml:space="preserve"> </w:t>
      </w:r>
      <w:r>
        <w:rPr>
          <w:sz w:val="20"/>
        </w:rPr>
        <w:t>a série</w:t>
      </w:r>
      <w:r>
        <w:rPr>
          <w:spacing w:val="-2"/>
          <w:sz w:val="20"/>
        </w:rPr>
        <w:t xml:space="preserve"> </w:t>
      </w:r>
      <w:r>
        <w:rPr>
          <w:sz w:val="20"/>
        </w:rPr>
        <w:t>histórica municipal.</w:t>
      </w:r>
    </w:p>
    <w:p w:rsidR="00B00BDF" w:rsidRDefault="00B00BDF" w:rsidP="001C7517">
      <w:pPr>
        <w:pStyle w:val="Corpodetexto"/>
        <w:spacing w:before="9"/>
        <w:jc w:val="both"/>
        <w:rPr>
          <w:sz w:val="19"/>
        </w:rPr>
      </w:pPr>
    </w:p>
    <w:p w:rsidR="00B00BDF" w:rsidRDefault="0066340D" w:rsidP="001C7517">
      <w:pPr>
        <w:pStyle w:val="Corpodetexto"/>
        <w:tabs>
          <w:tab w:val="left" w:pos="8080"/>
        </w:tabs>
        <w:ind w:left="102" w:right="347"/>
        <w:jc w:val="both"/>
      </w:pPr>
      <w:r>
        <w:t>Segue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distribuídos</w:t>
      </w:r>
      <w:r>
        <w:rPr>
          <w:spacing w:val="1"/>
        </w:rPr>
        <w:t xml:space="preserve"> </w:t>
      </w:r>
      <w:r>
        <w:t>gratuitamente aos munícipes que utilizam os serviços da rede pública municipal de saúde, bem como</w:t>
      </w:r>
      <w:r>
        <w:rPr>
          <w:spacing w:val="-47"/>
        </w:rPr>
        <w:t xml:space="preserve"> </w:t>
      </w:r>
      <w:r>
        <w:t xml:space="preserve">aqueles que não estão disponíveis no momento na Farmácia </w:t>
      </w:r>
      <w:r w:rsidR="00A30870">
        <w:t>Cidadã do</w:t>
      </w:r>
      <w:r>
        <w:t xml:space="preserve"> Munic</w:t>
      </w:r>
      <w:r w:rsidR="00A30870">
        <w:t>ípio</w:t>
      </w:r>
      <w:r>
        <w:t>,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atualizada periodicamente.</w:t>
      </w:r>
    </w:p>
    <w:p w:rsidR="001425F8" w:rsidRDefault="0066340D">
      <w:pPr>
        <w:pStyle w:val="Ttulo1"/>
        <w:spacing w:before="27" w:line="536" w:lineRule="exact"/>
        <w:ind w:right="489"/>
        <w:jc w:val="both"/>
      </w:pPr>
      <w:r>
        <w:t xml:space="preserve">Medicamentos padronizados e distribuídos gratuitamente pela </w:t>
      </w:r>
      <w:r w:rsidR="001425F8">
        <w:t>F</w:t>
      </w:r>
      <w:r>
        <w:t>armácia</w:t>
      </w:r>
      <w:r w:rsidR="001425F8">
        <w:t xml:space="preserve"> Cidadã Municipal</w:t>
      </w:r>
    </w:p>
    <w:p w:rsidR="00B00BDF" w:rsidRDefault="0066340D">
      <w:pPr>
        <w:pStyle w:val="Ttulo1"/>
        <w:spacing w:before="27" w:line="536" w:lineRule="exact"/>
        <w:ind w:right="489"/>
        <w:jc w:val="both"/>
      </w:pPr>
      <w:r>
        <w:rPr>
          <w:spacing w:val="-48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Componente Básico</w:t>
      </w:r>
    </w:p>
    <w:p w:rsidR="00B00BDF" w:rsidRDefault="00B00BDF">
      <w:pPr>
        <w:rPr>
          <w:sz w:val="18"/>
        </w:rPr>
      </w:pPr>
    </w:p>
    <w:tbl>
      <w:tblPr>
        <w:tblStyle w:val="Tabelacomgrade"/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2410"/>
      </w:tblGrid>
      <w:tr w:rsidR="00C35E5B" w:rsidRPr="00C35E5B" w:rsidTr="00C35E5B">
        <w:trPr>
          <w:trHeight w:val="303"/>
        </w:trPr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b/>
                <w:sz w:val="18"/>
                <w:szCs w:val="18"/>
              </w:rPr>
              <w:t>Denominação Genérica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b/>
                <w:sz w:val="18"/>
                <w:szCs w:val="18"/>
              </w:rPr>
              <w:t>Concentração/composição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b/>
                <w:sz w:val="18"/>
                <w:szCs w:val="18"/>
              </w:rPr>
              <w:t>Forma farmacêutica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Acetato de Medroxiprogesterona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Acetato de Medroxiprogesterona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Aciclovir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Aciclovir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Creme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Ácido Acetilsalicílico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Ácido Fólico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Ácido Valpróico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Ácido Valpróico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Ácido Valpróico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Albendazol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 Mastigável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Albendazol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Alendronato de Sódio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Alendronato de Sódio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Alopurinol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Alopurinol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Amoxicilina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Amoxicilina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Amoxicilina/Clavulonato de Potássio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mg+125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Amoxicilina/ Clavulonato de Potássio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mg/ml+12,5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Anlodipino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Atenolol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Azitromicina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Azitromicina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Benzilpenicilina Benzatina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600.000 UI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Pó para 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Benzilpenicilina Benzatina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1.200.000  UI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Pó para 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Benzoilmetronidazol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Brometo de Ipratrópio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0,25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para Inalação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Budesonida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32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para Inalação Nasal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Budesonida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para Inalação Nasal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Budesonida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64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para Inalação Nasal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Captopril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Carbamazepina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Carbamazepina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Carbonato de Cálcio+ Colecalciferol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1.250 mg(500 mg de cálcio)+ 400 UI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Carbonato de Lítio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Carvedilol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3,125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Carvedilol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6,25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Carvedilol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12,5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Carvedilol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Cefelexina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Cefelexina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Ceftriaxona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Pó para 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Ceftriaxona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 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Pó para 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Ciprofloxacino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Claritromicina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Clonazepam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2,5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Amitriptilina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Amitriptilina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Biperideno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Clomipramina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Clorpromazina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Clorpromazina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Fluoxetina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Cloridrato de Lidocaína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mg/g  (2%)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Gel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Metformina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Metformina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Metoclopramida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Metoclopramida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Nortriptilina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Nortriptilina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Prometazina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 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Prometazina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Propranolol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Ranitidina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Ranitidina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Cloridrato de Verapamil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Decanoato de Haloperidol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Dexametasona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Creme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Diazepam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Diazepam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Digoxina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Dinitrato de Isossorbida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Dipirona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Dipirona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Dipirona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Dipropionato de Beclometasona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 250 mcg/dose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para Inalação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Enantato de noretisterona+valerato de estradiol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mg/ml+5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Espirolactona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Etinilestradiol+ Levonogestrel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0,03 mg+ 0,15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Fenitoína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Fenobarbital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Fenobarbital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Finasterida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Fluconazol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Folinato de Cálcio (Ácido Folínico)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Fosfato Sódico de Predinisolona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Furosemida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Furosemida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Glibenclamida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Glicazida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 de Liberação Controlada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Glicazida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 de Liberação Controlada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Guaco ( Mikania glomerata Spreng)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0,5 mg a 5 mg de cumarina(dose diária)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Haloperidol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Haloperidol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Haloperidol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Hidroclorotiazida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Hidróxido de Alumínio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61,5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Suspensão Oral 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Hipoclorito de Sódio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mg/ml (1%)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Ibuprofeno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300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Ibuprofeno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Ibuprofeno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Insulina NPH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UI/ml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Insulina Regular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UI/ml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Injetável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Itraconazol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Lactulose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667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Levodopa+Benserazida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mg+ 25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Levodopa+Benserazida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200 mg+ 50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Levodopa+Carbidopa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250 mg+ 25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Levofloxacino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Levornorgestrel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0,75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Levotiroxina Sódica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Levotiroxina Sódica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Levotiroxina Sódica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mcg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Loratadina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Loratadina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Losartana Potássica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Maleato de Dexclorfeniramina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0,4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Xarope/Solução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Maleato de Enalapril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119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Maleato de Enalapril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rPr>
          <w:trHeight w:val="349"/>
        </w:trPr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Mesilato de Doxazosina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Metildopa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Metronidazol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Metronidazol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mg/g (10%)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Gel Vaginal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Mononitrato de Isossorbida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Nifedipina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Comprimido/Cápsula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Nistatina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100.000 UI/ml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Nitrato de Miconazol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2%(20mg/g)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Creme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Nitrato de Miconazol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2%(20mg/g)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Creme Vaginal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129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Nitrofurantoína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Norestiterona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0,35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Omeprazol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Cápsula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Paracetamol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Paracetamol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200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 xml:space="preserve">Prednisona 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Sais para Reidratação Oral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Clor. Sódio, Glicose anidra, Clor. Potássio, Citrato de Sódio di-hidratado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Pó para 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Sinvastatina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Sinvastatina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Succinato de Metoprolol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 de Liberação Controlada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139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Succinato de Metoprolol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 de Liberação Controlada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140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Sulfadiazina de Prata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 mg/g (1%)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Creme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141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Sulfametoxazol+Trimetroprima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400 mg+ 80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142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Sulfametoxazol+Trimetroprima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mg/ml+8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Suspensão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143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de Gentamicina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mg/g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Pomada Oftálmica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144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de Gentamicina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Oftálmica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145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de Salbutamol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100 mcg/dose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Aerossol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146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Ferroso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40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147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Ferroso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25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Solução Oral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148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Sulfato Ferroso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mg/ml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Xarope</w:t>
            </w:r>
          </w:p>
        </w:tc>
      </w:tr>
      <w:tr w:rsidR="00C35E5B" w:rsidRPr="00C35E5B" w:rsidTr="00C35E5B">
        <w:tc>
          <w:tcPr>
            <w:tcW w:w="704" w:type="dxa"/>
          </w:tcPr>
          <w:p w:rsidR="0066340D" w:rsidRPr="00C35E5B" w:rsidRDefault="001425F8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149</w:t>
            </w:r>
          </w:p>
        </w:tc>
        <w:tc>
          <w:tcPr>
            <w:tcW w:w="326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Varfarina</w:t>
            </w:r>
          </w:p>
        </w:tc>
        <w:tc>
          <w:tcPr>
            <w:tcW w:w="2977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5 mg</w:t>
            </w:r>
          </w:p>
        </w:tc>
        <w:tc>
          <w:tcPr>
            <w:tcW w:w="2410" w:type="dxa"/>
          </w:tcPr>
          <w:p w:rsidR="0066340D" w:rsidRPr="00C35E5B" w:rsidRDefault="0066340D" w:rsidP="006634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Comprimido</w:t>
            </w:r>
          </w:p>
        </w:tc>
      </w:tr>
    </w:tbl>
    <w:p w:rsidR="00A30870" w:rsidRDefault="00A30870">
      <w:pPr>
        <w:rPr>
          <w:sz w:val="18"/>
        </w:rPr>
      </w:pPr>
    </w:p>
    <w:p w:rsidR="00B05FD3" w:rsidRDefault="00B05FD3">
      <w:pPr>
        <w:rPr>
          <w:sz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701"/>
        <w:gridCol w:w="2410"/>
        <w:gridCol w:w="2126"/>
      </w:tblGrid>
      <w:tr w:rsidR="00FC1604" w:rsidRPr="00C35E5B" w:rsidTr="00C35E5B">
        <w:trPr>
          <w:cantSplit/>
          <w:trHeight w:val="57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604" w:rsidRPr="00C35E5B" w:rsidRDefault="00FC1604" w:rsidP="00FC1604">
            <w:pPr>
              <w:pStyle w:val="TableParagraph"/>
              <w:spacing w:before="0" w:line="265" w:lineRule="exact"/>
              <w:ind w:left="495" w:right="49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MEDICAMENTOS</w:t>
            </w:r>
            <w:r w:rsidRPr="00C35E5B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QUE</w:t>
            </w:r>
            <w:r w:rsidRPr="00C35E5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COMPÕEM</w:t>
            </w:r>
            <w:r w:rsidRPr="00C35E5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C35E5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ELENCO</w:t>
            </w:r>
            <w:r w:rsidRPr="00C35E5B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BÁSICO</w:t>
            </w:r>
            <w:r w:rsidRPr="00C35E5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DA</w:t>
            </w:r>
            <w:r w:rsidRPr="00C35E5B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ASSISTÊNCIA</w:t>
            </w:r>
          </w:p>
          <w:p w:rsidR="00FC1604" w:rsidRPr="00C35E5B" w:rsidRDefault="00FC1604" w:rsidP="00FC1604">
            <w:pPr>
              <w:pStyle w:val="TableParagraph"/>
              <w:spacing w:before="0" w:line="252" w:lineRule="exact"/>
              <w:ind w:left="495" w:right="48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FARMACÊUTICA</w:t>
            </w:r>
            <w:r w:rsidRPr="00C35E5B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DE</w:t>
            </w:r>
            <w:r w:rsidRPr="00C35E5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DISTRIBUIÇÃO</w:t>
            </w:r>
            <w:r w:rsidRPr="00C35E5B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AO</w:t>
            </w:r>
            <w:r w:rsidRPr="00C35E5B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PACIENTE</w:t>
            </w:r>
            <w:r w:rsidRPr="00C35E5B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C35E5B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INDISPONÍVEIS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pStyle w:val="TableParagraph"/>
              <w:spacing w:before="0" w:line="265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E5B">
              <w:rPr>
                <w:rFonts w:asciiTheme="minorHAnsi" w:hAnsiTheme="minorHAnsi"/>
                <w:b/>
                <w:sz w:val="18"/>
                <w:szCs w:val="18"/>
              </w:rPr>
              <w:t>MOTIVO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B05F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B05F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pt-BR"/>
              </w:rPr>
              <w:t>Denominação Genérica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B05F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pt-BR"/>
              </w:rPr>
              <w:t>Concentração/composição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B05F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pt-BR"/>
              </w:rPr>
              <w:t>Forma farmacêutica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Acetato de Medroxiprogesterona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150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Injetável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Acetato de Medroxiprogesterona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Aciclovir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 mg/g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Creme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Ácido Acetilsalicílico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Ácido Fólico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Ácido Valpróico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Alendronato de Sódio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Amoxicilina/Clavulonato de Potássio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mg+125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Anlodipino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Benzilpenicilina Benzatina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600.000 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Pó para Suspensão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Benzoilmetronidazol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40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Brometo de Ipratrópio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0,25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Solução para Inalação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Budesonida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32 mcg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para Inalação Nasal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Budesonida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 mcg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para Inalação Nasal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Budesonida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64 mcg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para Inalação Nasal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Carbamazepina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Carvedilol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3,125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Ceftriaxona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Pó para Solução Injetável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Ceftriaxona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Pó para Solução Injetável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Claritromicina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Comprimido/Cápsula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lastRenderedPageBreak/>
              <w:t>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Clomipramina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Clorpromazina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Fluoxetina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Comprimido/Cápsula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Cloridrato de Lidocaína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 mg/g  (2%)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Gel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Metformina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Nortriptilina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Nortriptilina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Prometazina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 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Prometazina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Solução Injetável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Propranolol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Ranitidina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Cloridrato de Ranitidina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Xarope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Dexametasona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Creme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Diazepam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Diazepam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Fenitoína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Finasterida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Folinato de Cálcio (Ácido Folínico)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Glicazida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30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 de Liberação Controlada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Glicazida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 de Liberação Controlada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Guaco ( Mikania glomerata Spreng)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0,5 mg a 5 mg de cumarina(dose diária)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Xarope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Haloperidol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Hipoclorito de Sódio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 mg/ml (1%)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Solução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Insulina Regular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UI/ml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Suspensão Injetável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Itraconazol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Lactulose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667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Xarope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Levodopa+Benserazida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mg+ 25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Comprimido/Cápsula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Levodopa+Carbidopa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250 mg+ 25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 xml:space="preserve">Levofloxacino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500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Maleato de Dexclorfeniramina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0,4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Xarope/Solução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Maleato de Enalapril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Mesilato de Doxazosina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Metronidazol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Metronidazol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mg/g (10%)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Gel Vaginal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Nifedipina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Comprimido/Cápsula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Omeprazol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Cápsula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Sais para Reidratação 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Clor. Sódio, Glicose anidra, Clor. Potássio, Citrato de Sódio di-hidratado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Pó para Solução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Sinvastatina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de Gentamicina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mg/g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Pomada Oftálmica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de Gentamicina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Solução Oftálmica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de Salbutamol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100 mcg/dose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Aerossol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Ferroso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40 mg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Ferroso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25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Solução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  <w:tr w:rsidR="00FC1604" w:rsidRPr="00C35E5B" w:rsidTr="00C35E5B">
        <w:trPr>
          <w:cantSplit/>
          <w:trHeight w:val="5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Sulfato Ferroso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5 mg/ml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604" w:rsidRPr="00B05FD3" w:rsidRDefault="00FC1604" w:rsidP="00FC160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18"/>
                <w:szCs w:val="18"/>
                <w:lang w:val="pt-BR" w:eastAsia="pt-BR"/>
              </w:rPr>
            </w:pPr>
            <w:r w:rsidRPr="00B05FD3">
              <w:rPr>
                <w:rFonts w:asciiTheme="minorHAnsi" w:eastAsia="Times New Roman" w:hAnsiTheme="minorHAnsi" w:cs="Times New Roman"/>
                <w:sz w:val="18"/>
                <w:szCs w:val="18"/>
                <w:lang w:eastAsia="pt-BR"/>
              </w:rPr>
              <w:t>Xarope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1604" w:rsidRPr="00C35E5B" w:rsidRDefault="00FC1604" w:rsidP="00FC160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5E5B">
              <w:rPr>
                <w:rFonts w:asciiTheme="minorHAnsi" w:hAnsiTheme="minorHAnsi" w:cs="Arial"/>
                <w:sz w:val="18"/>
                <w:szCs w:val="18"/>
              </w:rPr>
              <w:t>Aquisição em andamento</w:t>
            </w:r>
          </w:p>
        </w:tc>
      </w:tr>
    </w:tbl>
    <w:p w:rsidR="007B0115" w:rsidRDefault="007B0115">
      <w:pPr>
        <w:rPr>
          <w:sz w:val="18"/>
        </w:rPr>
      </w:pPr>
    </w:p>
    <w:p w:rsidR="007B0115" w:rsidRDefault="007B0115">
      <w:pPr>
        <w:rPr>
          <w:sz w:val="18"/>
        </w:rPr>
      </w:pPr>
    </w:p>
    <w:p w:rsidR="00A30870" w:rsidRDefault="00A30870" w:rsidP="00A30870">
      <w:pPr>
        <w:rPr>
          <w:sz w:val="18"/>
        </w:rPr>
      </w:pPr>
      <w:bookmarkStart w:id="0" w:name="_GoBack"/>
      <w:bookmarkEnd w:id="0"/>
    </w:p>
    <w:sectPr w:rsidR="00A30870" w:rsidSect="001C7517">
      <w:headerReference w:type="default" r:id="rId6"/>
      <w:pgSz w:w="11910" w:h="16840"/>
      <w:pgMar w:top="1417" w:right="1137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CE" w:rsidRDefault="00E003CE">
      <w:r>
        <w:separator/>
      </w:r>
    </w:p>
  </w:endnote>
  <w:endnote w:type="continuationSeparator" w:id="0">
    <w:p w:rsidR="00E003CE" w:rsidRDefault="00E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CE" w:rsidRDefault="00E003CE">
      <w:r>
        <w:separator/>
      </w:r>
    </w:p>
  </w:footnote>
  <w:footnote w:type="continuationSeparator" w:id="0">
    <w:p w:rsidR="00E003CE" w:rsidRDefault="00E0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17" w:rsidRPr="00AE2FAF" w:rsidRDefault="001C7517" w:rsidP="00A30870">
    <w:pPr>
      <w:pStyle w:val="Cabealho"/>
      <w:tabs>
        <w:tab w:val="center" w:pos="4674"/>
        <w:tab w:val="left" w:pos="7995"/>
      </w:tabs>
      <w:rPr>
        <w:rFonts w:ascii="Calibri Light" w:hAnsi="Calibri Light"/>
        <w:b/>
        <w:bCs/>
        <w:szCs w:val="24"/>
      </w:rPr>
    </w:pPr>
    <w:r>
      <w:rPr>
        <w:rFonts w:ascii="Calibri Light" w:hAnsi="Calibri Light"/>
        <w:b/>
        <w:bCs/>
        <w:szCs w:val="24"/>
      </w:rPr>
      <w:tab/>
    </w:r>
    <w:r>
      <w:rPr>
        <w:rFonts w:ascii="Calibri Light" w:hAnsi="Calibri Light"/>
        <w:b/>
        <w:bCs/>
        <w:szCs w:val="24"/>
      </w:rPr>
      <w:tab/>
    </w:r>
    <w:r>
      <w:rPr>
        <w:rFonts w:ascii="Calibri Light" w:hAnsi="Calibri Light"/>
        <w:b/>
        <w:bCs/>
        <w:szCs w:val="24"/>
      </w:rPr>
      <w:tab/>
    </w:r>
  </w:p>
  <w:p w:rsidR="001C7517" w:rsidRPr="00AE2FAF" w:rsidRDefault="001C7517" w:rsidP="00A30870">
    <w:pPr>
      <w:pStyle w:val="Cabealho"/>
      <w:jc w:val="center"/>
      <w:rPr>
        <w:rFonts w:ascii="Calibri Light" w:hAnsi="Calibri Light"/>
        <w:b/>
        <w:bCs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7F27EA" wp14:editId="692B1D6A">
          <wp:simplePos x="0" y="0"/>
          <wp:positionH relativeFrom="column">
            <wp:posOffset>2967990</wp:posOffset>
          </wp:positionH>
          <wp:positionV relativeFrom="paragraph">
            <wp:posOffset>114935</wp:posOffset>
          </wp:positionV>
          <wp:extent cx="847725" cy="504825"/>
          <wp:effectExtent l="0" t="0" r="9525" b="9525"/>
          <wp:wrapThrough wrapText="bothSides">
            <wp:wrapPolygon edited="0">
              <wp:start x="0" y="0"/>
              <wp:lineTo x="0" y="21192"/>
              <wp:lineTo x="21357" y="21192"/>
              <wp:lineTo x="21357" y="0"/>
              <wp:lineTo x="0" y="0"/>
            </wp:wrapPolygon>
          </wp:wrapThrough>
          <wp:docPr id="19" name="Imagem 19" descr="C:\Users\COMPUSONIC\Pictures\SUS-5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COMPUSONIC\Pictures\SUS-5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36144A71" wp14:editId="4378B036">
          <wp:simplePos x="0" y="0"/>
          <wp:positionH relativeFrom="column">
            <wp:posOffset>2234565</wp:posOffset>
          </wp:positionH>
          <wp:positionV relativeFrom="paragraph">
            <wp:posOffset>29210</wp:posOffset>
          </wp:positionV>
          <wp:extent cx="666750" cy="590550"/>
          <wp:effectExtent l="0" t="0" r="0" b="0"/>
          <wp:wrapThrough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hrough>
          <wp:docPr id="20" name="Imagem 20" descr="C:\Users\COMPUSONIC\Documents\simbolo agua do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COMPUSONIC\Documents\simbolo agua do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7517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</w:p>
  <w:p w:rsidR="001C7517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</w:p>
  <w:p w:rsidR="001C7517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</w:p>
  <w:p w:rsidR="001C7517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</w:p>
  <w:p w:rsidR="001C7517" w:rsidRPr="00AE2FAF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  <w:r w:rsidRPr="00AE2FAF">
      <w:rPr>
        <w:rFonts w:cs="Arial"/>
        <w:b/>
        <w:bCs/>
        <w:sz w:val="16"/>
        <w:szCs w:val="16"/>
      </w:rPr>
      <w:t>PREFEITURA MUNICIPAL DE ÁGUA DOCE DO NORTE</w:t>
    </w:r>
  </w:p>
  <w:p w:rsidR="001C7517" w:rsidRPr="00AE2FAF" w:rsidRDefault="001C7517" w:rsidP="00A30870">
    <w:pPr>
      <w:pStyle w:val="Cabealho"/>
      <w:jc w:val="center"/>
      <w:rPr>
        <w:rFonts w:cs="Arial"/>
        <w:b/>
        <w:bCs/>
        <w:i/>
        <w:sz w:val="16"/>
        <w:szCs w:val="16"/>
      </w:rPr>
    </w:pPr>
    <w:r w:rsidRPr="00AE2FAF">
      <w:rPr>
        <w:rFonts w:cs="Arial"/>
        <w:b/>
        <w:bCs/>
        <w:i/>
        <w:sz w:val="16"/>
        <w:szCs w:val="16"/>
      </w:rPr>
      <w:t>ESTADO DO ESPÍRITO SANTO</w:t>
    </w:r>
  </w:p>
  <w:p w:rsidR="001C7517" w:rsidRDefault="001C7517" w:rsidP="00A30870">
    <w:pPr>
      <w:pStyle w:val="Cabealho"/>
      <w:jc w:val="center"/>
      <w:rPr>
        <w:rFonts w:cs="Arial"/>
        <w:b/>
        <w:bCs/>
        <w:sz w:val="16"/>
        <w:szCs w:val="16"/>
      </w:rPr>
    </w:pPr>
    <w:r w:rsidRPr="00AE2FAF">
      <w:rPr>
        <w:rFonts w:cs="Arial"/>
        <w:b/>
        <w:bCs/>
        <w:sz w:val="16"/>
        <w:szCs w:val="16"/>
      </w:rPr>
      <w:t>SECRETARIA MUNICIPAL DE SAÚDE</w:t>
    </w:r>
  </w:p>
  <w:p w:rsidR="001C7517" w:rsidRDefault="001C7517" w:rsidP="00A30870">
    <w:pPr>
      <w:pStyle w:val="Cabealho"/>
      <w:pBdr>
        <w:bottom w:val="single" w:sz="12" w:space="1" w:color="auto"/>
      </w:pBd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FUNDO MUNICIPAL DE SAÚDE</w:t>
    </w:r>
  </w:p>
  <w:p w:rsidR="001C7517" w:rsidRPr="00E2129C" w:rsidRDefault="001C7517" w:rsidP="00A30870">
    <w:pPr>
      <w:pStyle w:val="Cabealho"/>
      <w:pBdr>
        <w:bottom w:val="single" w:sz="12" w:space="1" w:color="auto"/>
      </w:pBdr>
      <w:jc w:val="center"/>
      <w:rPr>
        <w:rFonts w:cs="Arial"/>
        <w:b/>
        <w:bCs/>
        <w:sz w:val="16"/>
        <w:szCs w:val="16"/>
      </w:rPr>
    </w:pPr>
  </w:p>
  <w:p w:rsidR="001C7517" w:rsidRPr="00A30870" w:rsidRDefault="001C7517" w:rsidP="00A308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F"/>
    <w:rsid w:val="001425F8"/>
    <w:rsid w:val="00170549"/>
    <w:rsid w:val="001C7517"/>
    <w:rsid w:val="002479BA"/>
    <w:rsid w:val="00252061"/>
    <w:rsid w:val="00417992"/>
    <w:rsid w:val="0066340D"/>
    <w:rsid w:val="007B0115"/>
    <w:rsid w:val="00802A56"/>
    <w:rsid w:val="008243AC"/>
    <w:rsid w:val="00844C95"/>
    <w:rsid w:val="00866D07"/>
    <w:rsid w:val="00A30870"/>
    <w:rsid w:val="00A74317"/>
    <w:rsid w:val="00AF5458"/>
    <w:rsid w:val="00B00BDF"/>
    <w:rsid w:val="00B05FD3"/>
    <w:rsid w:val="00BA16D3"/>
    <w:rsid w:val="00C35E5B"/>
    <w:rsid w:val="00D339E7"/>
    <w:rsid w:val="00E003CE"/>
    <w:rsid w:val="00E815C2"/>
    <w:rsid w:val="00F57F04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51D86-02EE-4C97-B8EB-E4BFA81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2"/>
      <w:ind w:left="445" w:right="69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467"/>
    </w:pPr>
  </w:style>
  <w:style w:type="table" w:styleId="Tabelacomgrade">
    <w:name w:val="Table Grid"/>
    <w:basedOn w:val="Tabelanormal"/>
    <w:uiPriority w:val="99"/>
    <w:rsid w:val="0066340D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A308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08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08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087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0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061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Meneguelli D'agostin</dc:creator>
  <cp:lastModifiedBy>COMPUSONIC</cp:lastModifiedBy>
  <cp:revision>2</cp:revision>
  <cp:lastPrinted>2021-11-05T19:37:00Z</cp:lastPrinted>
  <dcterms:created xsi:type="dcterms:W3CDTF">2021-11-08T13:24:00Z</dcterms:created>
  <dcterms:modified xsi:type="dcterms:W3CDTF">2021-11-08T13:24:00Z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2021-08-11T00:00:00Z</vt:filetime>
  </property>
</Properties>
</file>